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6E2E" w:rsidRPr="00F86E2E" w:rsidRDefault="00F86E2E" w:rsidP="00F86E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F86E2E" w:rsidRPr="00F86E2E" w:rsidRDefault="00F86E2E" w:rsidP="00F86E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F86E2E">
        <w:rPr>
          <w:rFonts w:ascii="Times New Roman" w:eastAsia="Calibri" w:hAnsi="Times New Roman" w:cs="Times New Roman"/>
          <w:sz w:val="24"/>
          <w:szCs w:val="24"/>
          <w:lang w:eastAsia="hr-HR"/>
        </w:rPr>
        <w:t>Na temelju članka 13.stavka 8. Zakona o zaštiti od požara („Narodne novine“, broj 92/10, 114/22) i članka 34. Statuta Općine Kistanje (“Službeni vjesnik Šibensko-kninske županije 3/21</w:t>
      </w:r>
      <w:r w:rsidR="006A347D">
        <w:rPr>
          <w:rFonts w:ascii="Times New Roman" w:eastAsia="Calibri" w:hAnsi="Times New Roman" w:cs="Times New Roman"/>
          <w:sz w:val="24"/>
          <w:szCs w:val="24"/>
          <w:lang w:eastAsia="hr-HR"/>
        </w:rPr>
        <w:t>, „Službeni glasni Općine Kistanje“ broj 2/25</w:t>
      </w:r>
      <w:r w:rsidRPr="00F86E2E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) , Općinsko vijeće Općine Kistanje, na . sjednici održanoj </w:t>
      </w:r>
      <w:r w:rsidR="006A347D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listopada</w:t>
      </w:r>
      <w:r w:rsidRPr="00F86E2E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202</w:t>
      </w:r>
      <w:r w:rsidR="006A347D">
        <w:rPr>
          <w:rFonts w:ascii="Times New Roman" w:eastAsia="Calibri" w:hAnsi="Times New Roman" w:cs="Times New Roman"/>
          <w:sz w:val="24"/>
          <w:szCs w:val="24"/>
          <w:lang w:eastAsia="hr-HR"/>
        </w:rPr>
        <w:t>5</w:t>
      </w:r>
      <w:r w:rsidRPr="00F86E2E">
        <w:rPr>
          <w:rFonts w:ascii="Times New Roman" w:eastAsia="Calibri" w:hAnsi="Times New Roman" w:cs="Times New Roman"/>
          <w:sz w:val="24"/>
          <w:szCs w:val="24"/>
          <w:lang w:eastAsia="hr-HR"/>
        </w:rPr>
        <w:t>.godine, donosi</w:t>
      </w:r>
    </w:p>
    <w:p w:rsidR="00F86E2E" w:rsidRPr="00F86E2E" w:rsidRDefault="00F86E2E" w:rsidP="00F86E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F86E2E" w:rsidRPr="00F86E2E" w:rsidRDefault="00F86E2E" w:rsidP="00F86E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F86E2E" w:rsidRPr="00F86E2E" w:rsidRDefault="00F86E2E" w:rsidP="00F86E2E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  <w:r w:rsidRPr="00F86E2E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>ZAKLJUČAK</w:t>
      </w:r>
    </w:p>
    <w:p w:rsidR="00F86E2E" w:rsidRPr="00F86E2E" w:rsidRDefault="00F86E2E" w:rsidP="00F86E2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  <w:r w:rsidRPr="00F86E2E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>o prihvaćanju  Izvješća o stanju zaštite od požara na području Općine Kistanje  za 202</w:t>
      </w:r>
      <w:r w:rsidR="006A347D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>5</w:t>
      </w:r>
      <w:r w:rsidRPr="00F86E2E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>.godinu</w:t>
      </w:r>
    </w:p>
    <w:p w:rsidR="00F86E2E" w:rsidRPr="00F86E2E" w:rsidRDefault="00F86E2E" w:rsidP="00F86E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</w:p>
    <w:p w:rsidR="00F86E2E" w:rsidRPr="00F86E2E" w:rsidRDefault="00F86E2E" w:rsidP="00F86E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F86E2E" w:rsidRPr="00F86E2E" w:rsidRDefault="00F86E2E" w:rsidP="00F86E2E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hr-HR"/>
        </w:rPr>
      </w:pPr>
      <w:r w:rsidRPr="00F86E2E">
        <w:rPr>
          <w:rFonts w:ascii="Times New Roman" w:eastAsia="Calibri" w:hAnsi="Times New Roman" w:cs="Times New Roman"/>
          <w:b/>
          <w:bCs/>
          <w:sz w:val="24"/>
          <w:szCs w:val="24"/>
          <w:lang w:eastAsia="hr-HR"/>
        </w:rPr>
        <w:t>I.</w:t>
      </w:r>
    </w:p>
    <w:p w:rsidR="00F86E2E" w:rsidRPr="00F86E2E" w:rsidRDefault="00F86E2E" w:rsidP="00F86E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F86E2E" w:rsidRPr="00F86E2E" w:rsidRDefault="00F86E2E" w:rsidP="00F86E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F86E2E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        Prihvaća  se</w:t>
      </w:r>
      <w:r w:rsidRPr="00F86E2E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 xml:space="preserve"> </w:t>
      </w:r>
      <w:r w:rsidRPr="00F86E2E">
        <w:rPr>
          <w:rFonts w:ascii="Times New Roman" w:eastAsia="Calibri" w:hAnsi="Times New Roman" w:cs="Times New Roman"/>
          <w:sz w:val="24"/>
          <w:szCs w:val="24"/>
          <w:lang w:eastAsia="hr-HR"/>
        </w:rPr>
        <w:t>Izvješće o stanju zaštite od požara na području Općine Kistanje  za  202</w:t>
      </w:r>
      <w:r w:rsidR="006B6B02">
        <w:rPr>
          <w:rFonts w:ascii="Times New Roman" w:eastAsia="Calibri" w:hAnsi="Times New Roman" w:cs="Times New Roman"/>
          <w:sz w:val="24"/>
          <w:szCs w:val="24"/>
          <w:lang w:eastAsia="hr-HR"/>
        </w:rPr>
        <w:t>5</w:t>
      </w:r>
      <w:r w:rsidRPr="00F86E2E">
        <w:rPr>
          <w:rFonts w:ascii="Times New Roman" w:eastAsia="Calibri" w:hAnsi="Times New Roman" w:cs="Times New Roman"/>
          <w:sz w:val="24"/>
          <w:szCs w:val="24"/>
          <w:lang w:eastAsia="hr-HR"/>
        </w:rPr>
        <w:t>.godinu, koje je sastavni dio ovog zaključka.</w:t>
      </w:r>
    </w:p>
    <w:p w:rsidR="00F86E2E" w:rsidRPr="00F86E2E" w:rsidRDefault="00F86E2E" w:rsidP="00F86E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</w:p>
    <w:p w:rsidR="00F86E2E" w:rsidRPr="00F86E2E" w:rsidRDefault="00F86E2E" w:rsidP="00F86E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F86E2E" w:rsidRPr="00F86E2E" w:rsidRDefault="00F86E2E" w:rsidP="00F86E2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r-HR"/>
        </w:rPr>
      </w:pPr>
      <w:r w:rsidRPr="00F86E2E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>II.</w:t>
      </w:r>
    </w:p>
    <w:p w:rsidR="00F86E2E" w:rsidRPr="00F86E2E" w:rsidRDefault="00F86E2E" w:rsidP="00F86E2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F86E2E" w:rsidRPr="00F86E2E" w:rsidRDefault="00F86E2E" w:rsidP="00F86E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F86E2E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      Ova  zaključak stupa na snagu osmi dan od dana objave, a objavit će se u</w:t>
      </w:r>
    </w:p>
    <w:p w:rsidR="00F86E2E" w:rsidRPr="00F86E2E" w:rsidRDefault="00F86E2E" w:rsidP="00F86E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F86E2E">
        <w:rPr>
          <w:rFonts w:ascii="Times New Roman" w:eastAsia="Calibri" w:hAnsi="Times New Roman" w:cs="Times New Roman"/>
          <w:sz w:val="24"/>
          <w:szCs w:val="24"/>
          <w:lang w:eastAsia="hr-HR"/>
        </w:rPr>
        <w:t>“ Službenom glasniku Općine Kistanje“.</w:t>
      </w:r>
    </w:p>
    <w:p w:rsidR="00F86E2E" w:rsidRPr="00F86E2E" w:rsidRDefault="00F86E2E" w:rsidP="00F86E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F86E2E" w:rsidRPr="00F86E2E" w:rsidRDefault="00F86E2E" w:rsidP="00F86E2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F86E2E" w:rsidRPr="00F86E2E" w:rsidRDefault="00F86E2E" w:rsidP="00F86E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F86E2E">
        <w:rPr>
          <w:rFonts w:ascii="Times New Roman" w:eastAsia="Calibri" w:hAnsi="Times New Roman" w:cs="Times New Roman"/>
          <w:sz w:val="24"/>
          <w:szCs w:val="24"/>
          <w:lang w:eastAsia="hr-HR"/>
        </w:rPr>
        <w:t>KLASA: 240-02/2</w:t>
      </w:r>
      <w:r w:rsidR="006A347D">
        <w:rPr>
          <w:rFonts w:ascii="Times New Roman" w:eastAsia="Calibri" w:hAnsi="Times New Roman" w:cs="Times New Roman"/>
          <w:sz w:val="24"/>
          <w:szCs w:val="24"/>
          <w:lang w:eastAsia="hr-HR"/>
        </w:rPr>
        <w:t>5</w:t>
      </w:r>
      <w:r w:rsidRPr="00F86E2E">
        <w:rPr>
          <w:rFonts w:ascii="Times New Roman" w:eastAsia="Calibri" w:hAnsi="Times New Roman" w:cs="Times New Roman"/>
          <w:sz w:val="24"/>
          <w:szCs w:val="24"/>
          <w:lang w:eastAsia="hr-HR"/>
        </w:rPr>
        <w:t>-0</w:t>
      </w:r>
      <w:r w:rsidR="00E6414F">
        <w:rPr>
          <w:rFonts w:ascii="Times New Roman" w:eastAsia="Calibri" w:hAnsi="Times New Roman" w:cs="Times New Roman"/>
          <w:sz w:val="24"/>
          <w:szCs w:val="24"/>
          <w:lang w:eastAsia="hr-HR"/>
        </w:rPr>
        <w:t>2</w:t>
      </w:r>
      <w:bookmarkStart w:id="0" w:name="_GoBack"/>
      <w:bookmarkEnd w:id="0"/>
      <w:r w:rsidRPr="00F86E2E">
        <w:rPr>
          <w:rFonts w:ascii="Times New Roman" w:eastAsia="Calibri" w:hAnsi="Times New Roman" w:cs="Times New Roman"/>
          <w:sz w:val="24"/>
          <w:szCs w:val="24"/>
          <w:lang w:eastAsia="hr-HR"/>
        </w:rPr>
        <w:t>/1</w:t>
      </w:r>
    </w:p>
    <w:p w:rsidR="00F86E2E" w:rsidRPr="00F86E2E" w:rsidRDefault="00F86E2E" w:rsidP="00F86E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F86E2E">
        <w:rPr>
          <w:rFonts w:ascii="Times New Roman" w:eastAsia="Calibri" w:hAnsi="Times New Roman" w:cs="Times New Roman"/>
          <w:sz w:val="24"/>
          <w:szCs w:val="24"/>
          <w:lang w:eastAsia="hr-HR"/>
        </w:rPr>
        <w:t>URBROJ: 2182-16-01-2</w:t>
      </w:r>
      <w:r w:rsidR="006A347D">
        <w:rPr>
          <w:rFonts w:ascii="Times New Roman" w:eastAsia="Calibri" w:hAnsi="Times New Roman" w:cs="Times New Roman"/>
          <w:sz w:val="24"/>
          <w:szCs w:val="24"/>
          <w:lang w:eastAsia="hr-HR"/>
        </w:rPr>
        <w:t>5</w:t>
      </w:r>
      <w:r w:rsidRPr="00F86E2E">
        <w:rPr>
          <w:rFonts w:ascii="Times New Roman" w:eastAsia="Calibri" w:hAnsi="Times New Roman" w:cs="Times New Roman"/>
          <w:sz w:val="24"/>
          <w:szCs w:val="24"/>
          <w:lang w:eastAsia="hr-HR"/>
        </w:rPr>
        <w:t>-2</w:t>
      </w:r>
    </w:p>
    <w:p w:rsidR="00F86E2E" w:rsidRPr="00F86E2E" w:rsidRDefault="00F86E2E" w:rsidP="00F86E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F86E2E">
        <w:rPr>
          <w:rFonts w:ascii="Times New Roman" w:eastAsia="Calibri" w:hAnsi="Times New Roman" w:cs="Times New Roman"/>
          <w:sz w:val="24"/>
          <w:szCs w:val="24"/>
          <w:lang w:eastAsia="hr-HR"/>
        </w:rPr>
        <w:t>Kistanje,  202</w:t>
      </w:r>
      <w:r w:rsidR="006A347D">
        <w:rPr>
          <w:rFonts w:ascii="Times New Roman" w:eastAsia="Calibri" w:hAnsi="Times New Roman" w:cs="Times New Roman"/>
          <w:sz w:val="24"/>
          <w:szCs w:val="24"/>
          <w:lang w:eastAsia="hr-HR"/>
        </w:rPr>
        <w:t>5</w:t>
      </w:r>
      <w:r w:rsidRPr="00F86E2E">
        <w:rPr>
          <w:rFonts w:ascii="Times New Roman" w:eastAsia="Calibri" w:hAnsi="Times New Roman" w:cs="Times New Roman"/>
          <w:sz w:val="24"/>
          <w:szCs w:val="24"/>
          <w:lang w:eastAsia="hr-HR"/>
        </w:rPr>
        <w:t>. godine</w:t>
      </w:r>
    </w:p>
    <w:p w:rsidR="00F86E2E" w:rsidRPr="00F86E2E" w:rsidRDefault="00F86E2E" w:rsidP="00F86E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F86E2E" w:rsidRPr="00F86E2E" w:rsidRDefault="00F86E2E" w:rsidP="00F86E2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F86E2E" w:rsidRPr="00F86E2E" w:rsidRDefault="00F86E2E" w:rsidP="00F86E2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F86E2E">
        <w:rPr>
          <w:rFonts w:ascii="Times New Roman" w:eastAsia="Calibri" w:hAnsi="Times New Roman" w:cs="Times New Roman"/>
          <w:sz w:val="24"/>
          <w:szCs w:val="24"/>
          <w:lang w:eastAsia="hr-HR"/>
        </w:rPr>
        <w:t>Općinsko vijeće Općine Kistanje</w:t>
      </w:r>
    </w:p>
    <w:p w:rsidR="00F86E2E" w:rsidRPr="00F86E2E" w:rsidRDefault="00F86E2E" w:rsidP="00F86E2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F86E2E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</w:t>
      </w:r>
      <w:r w:rsidR="006A347D">
        <w:rPr>
          <w:rFonts w:ascii="Times New Roman" w:eastAsia="Calibri" w:hAnsi="Times New Roman" w:cs="Times New Roman"/>
          <w:sz w:val="24"/>
          <w:szCs w:val="24"/>
          <w:lang w:eastAsia="hr-HR"/>
        </w:rPr>
        <w:t>Predsjednik</w:t>
      </w:r>
    </w:p>
    <w:p w:rsidR="00F86E2E" w:rsidRPr="00F86E2E" w:rsidRDefault="00F86E2E" w:rsidP="00F86E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F86E2E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   </w:t>
      </w:r>
      <w:r w:rsidR="006A347D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            Jelena Lalić</w:t>
      </w:r>
      <w:r w:rsidRPr="00F86E2E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         </w:t>
      </w:r>
    </w:p>
    <w:p w:rsidR="00F86E2E" w:rsidRPr="00F86E2E" w:rsidRDefault="00F86E2E" w:rsidP="00F86E2E">
      <w:pPr>
        <w:spacing w:after="0" w:line="240" w:lineRule="auto"/>
        <w:jc w:val="right"/>
        <w:rPr>
          <w:rFonts w:ascii="Times New Roman" w:eastAsia="Calibri" w:hAnsi="Times New Roman" w:cs="Times New Roman"/>
          <w:lang w:eastAsia="hr-HR"/>
        </w:rPr>
      </w:pPr>
    </w:p>
    <w:p w:rsidR="00F86E2E" w:rsidRPr="00F86E2E" w:rsidRDefault="00F86E2E" w:rsidP="00F86E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F86E2E" w:rsidRPr="00F86E2E" w:rsidRDefault="00F86E2E" w:rsidP="00F86E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F86E2E" w:rsidRPr="00F86E2E" w:rsidRDefault="00F86E2E" w:rsidP="00F86E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2B0421" w:rsidRDefault="002B0421"/>
    <w:sectPr w:rsidR="002B04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E2E"/>
    <w:rsid w:val="002B0421"/>
    <w:rsid w:val="006A347D"/>
    <w:rsid w:val="006B6B02"/>
    <w:rsid w:val="0080121E"/>
    <w:rsid w:val="00E6414F"/>
    <w:rsid w:val="00F8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F1436"/>
  <w15:chartTrackingRefBased/>
  <w15:docId w15:val="{1C16C39E-0761-4A5D-B2C0-98079B56E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</cp:revision>
  <dcterms:created xsi:type="dcterms:W3CDTF">2025-10-10T07:58:00Z</dcterms:created>
  <dcterms:modified xsi:type="dcterms:W3CDTF">2025-10-22T08:27:00Z</dcterms:modified>
</cp:coreProperties>
</file>